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5" w:type="dxa"/>
        <w:tblLayout w:type="fixed"/>
        <w:tblLook w:val="0000" w:firstRow="0" w:lastRow="0" w:firstColumn="0" w:lastColumn="0" w:noHBand="0" w:noVBand="0"/>
      </w:tblPr>
      <w:tblGrid>
        <w:gridCol w:w="2504"/>
        <w:gridCol w:w="6571"/>
      </w:tblGrid>
      <w:tr w:rsidR="00FA3B55" w:rsidRPr="00281154" w14:paraId="21A751FD" w14:textId="77777777" w:rsidTr="00C117E5">
        <w:trPr>
          <w:trHeight w:val="972"/>
        </w:trPr>
        <w:tc>
          <w:tcPr>
            <w:tcW w:w="2504" w:type="dxa"/>
          </w:tcPr>
          <w:p w14:paraId="72258238" w14:textId="77777777" w:rsidR="00FA3B55" w:rsidRPr="00281154" w:rsidRDefault="00FA3B55" w:rsidP="00C117E5">
            <w:pPr>
              <w:widowControl w:val="0"/>
              <w:spacing w:after="0" w:line="240" w:lineRule="auto"/>
              <w:jc w:val="center"/>
              <w:rPr>
                <w:rFonts w:cs="Times New Roman"/>
                <w:b/>
                <w:bCs/>
                <w:sz w:val="28"/>
                <w:szCs w:val="28"/>
                <w:lang w:val="en"/>
              </w:rPr>
            </w:pPr>
            <w:r w:rsidRPr="00281154">
              <w:rPr>
                <w:rFonts w:cs="Times New Roman"/>
                <w:noProof/>
                <w:sz w:val="22"/>
              </w:rPr>
              <mc:AlternateContent>
                <mc:Choice Requires="wps">
                  <w:drawing>
                    <wp:anchor distT="4294967295" distB="4294967295" distL="114300" distR="114300" simplePos="0" relativeHeight="251659264" behindDoc="0" locked="0" layoutInCell="1" allowOverlap="1" wp14:anchorId="7A554AB5" wp14:editId="351FEC87">
                      <wp:simplePos x="0" y="0"/>
                      <wp:positionH relativeFrom="column">
                        <wp:posOffset>238760</wp:posOffset>
                      </wp:positionH>
                      <wp:positionV relativeFrom="paragraph">
                        <wp:posOffset>217804</wp:posOffset>
                      </wp:positionV>
                      <wp:extent cx="96266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626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E5EF48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pt,17.15pt" to="94.6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">
                      <o:lock v:ext="edit" shapetype="f"/>
                    </v:line>
                  </w:pict>
                </mc:Fallback>
              </mc:AlternateContent>
            </w:r>
            <w:r w:rsidRPr="00281154">
              <w:rPr>
                <w:rFonts w:cs="Times New Roman"/>
                <w:b/>
                <w:bCs/>
                <w:sz w:val="28"/>
                <w:szCs w:val="28"/>
                <w:lang w:val="en"/>
              </w:rPr>
              <w:t>BỘ TƯ PHÁP</w:t>
            </w:r>
          </w:p>
        </w:tc>
        <w:tc>
          <w:tcPr>
            <w:tcW w:w="6571" w:type="dxa"/>
          </w:tcPr>
          <w:p w14:paraId="24018260" w14:textId="77777777" w:rsidR="00FA3B55" w:rsidRPr="00281154" w:rsidRDefault="00FA3B55" w:rsidP="00C117E5">
            <w:pPr>
              <w:widowControl w:val="0"/>
              <w:spacing w:after="0" w:line="240" w:lineRule="auto"/>
              <w:jc w:val="center"/>
              <w:rPr>
                <w:rFonts w:cs="Times New Roman"/>
                <w:b/>
                <w:bCs/>
                <w:sz w:val="28"/>
                <w:szCs w:val="28"/>
                <w:lang w:val="en"/>
              </w:rPr>
            </w:pPr>
            <w:r w:rsidRPr="00281154">
              <w:rPr>
                <w:rFonts w:cs="Times New Roman"/>
                <w:b/>
                <w:bCs/>
                <w:sz w:val="28"/>
                <w:szCs w:val="28"/>
                <w:lang w:val="en"/>
              </w:rPr>
              <w:t>CỘNG HÒA XÃ HỘI CHỦ NGHĨA VIỆT NAM</w:t>
            </w:r>
          </w:p>
          <w:p w14:paraId="68F3633B" w14:textId="77777777" w:rsidR="00FA3B55" w:rsidRPr="00281154" w:rsidRDefault="00FA3B55" w:rsidP="00C117E5">
            <w:pPr>
              <w:widowControl w:val="0"/>
              <w:spacing w:after="0" w:line="240" w:lineRule="auto"/>
              <w:jc w:val="center"/>
              <w:rPr>
                <w:rFonts w:cs="Times New Roman"/>
                <w:b/>
                <w:bCs/>
                <w:sz w:val="28"/>
                <w:szCs w:val="28"/>
                <w:lang w:val="en"/>
              </w:rPr>
            </w:pPr>
            <w:r w:rsidRPr="00281154">
              <w:rPr>
                <w:rFonts w:cs="Times New Roman"/>
                <w:b/>
                <w:bCs/>
                <w:sz w:val="28"/>
                <w:szCs w:val="28"/>
                <w:lang w:val="en"/>
              </w:rPr>
              <w:t>Độc lập – Tự do – Hạnh phúc</w:t>
            </w:r>
          </w:p>
          <w:p w14:paraId="5C32BDC7" w14:textId="77777777" w:rsidR="00FA3B55" w:rsidRPr="00281154" w:rsidRDefault="00FA3B55" w:rsidP="00C117E5">
            <w:pPr>
              <w:widowControl w:val="0"/>
              <w:spacing w:after="0" w:line="240" w:lineRule="auto"/>
              <w:jc w:val="center"/>
              <w:rPr>
                <w:rFonts w:cs="Times New Roman"/>
                <w:b/>
                <w:bCs/>
                <w:sz w:val="28"/>
                <w:szCs w:val="28"/>
                <w:lang w:val="en"/>
              </w:rPr>
            </w:pPr>
            <w:r w:rsidRPr="00281154">
              <w:rPr>
                <w:rFonts w:cs="Times New Roman"/>
                <w:noProof/>
                <w:sz w:val="22"/>
              </w:rPr>
              <mc:AlternateContent>
                <mc:Choice Requires="wps">
                  <w:drawing>
                    <wp:anchor distT="4294967295" distB="4294967295" distL="114300" distR="114300" simplePos="0" relativeHeight="251660288" behindDoc="0" locked="0" layoutInCell="1" allowOverlap="1" wp14:anchorId="24C1CABD" wp14:editId="398B8A61">
                      <wp:simplePos x="0" y="0"/>
                      <wp:positionH relativeFrom="column">
                        <wp:posOffset>998855</wp:posOffset>
                      </wp:positionH>
                      <wp:positionV relativeFrom="paragraph">
                        <wp:posOffset>17144</wp:posOffset>
                      </wp:positionV>
                      <wp:extent cx="2021205" cy="0"/>
                      <wp:effectExtent l="0" t="0" r="361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212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C7AC818"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65pt,1.35pt" to="237.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">
                      <o:lock v:ext="edit" shapetype="f"/>
                    </v:line>
                  </w:pict>
                </mc:Fallback>
              </mc:AlternateContent>
            </w:r>
          </w:p>
        </w:tc>
      </w:tr>
      <w:tr w:rsidR="00FA3B55" w:rsidRPr="00281154" w14:paraId="71754CBF" w14:textId="77777777" w:rsidTr="00C117E5">
        <w:tc>
          <w:tcPr>
            <w:tcW w:w="2504" w:type="dxa"/>
          </w:tcPr>
          <w:p w14:paraId="2B011075" w14:textId="77777777" w:rsidR="00FA3B55" w:rsidRPr="00281154" w:rsidRDefault="00FA3B55" w:rsidP="00C117E5">
            <w:pPr>
              <w:widowControl w:val="0"/>
              <w:spacing w:after="0" w:line="240" w:lineRule="auto"/>
              <w:rPr>
                <w:rFonts w:cs="Times New Roman"/>
                <w:sz w:val="28"/>
                <w:szCs w:val="28"/>
                <w:lang w:val="en"/>
              </w:rPr>
            </w:pPr>
            <w:r w:rsidRPr="00281154">
              <w:rPr>
                <w:rFonts w:cs="Times New Roman"/>
                <w:sz w:val="28"/>
                <w:szCs w:val="28"/>
                <w:lang w:val="en"/>
              </w:rPr>
              <w:t xml:space="preserve">Số: </w:t>
            </w:r>
            <w:r w:rsidRPr="00281154">
              <w:rPr>
                <w:rFonts w:cs="Times New Roman"/>
                <w:sz w:val="28"/>
                <w:szCs w:val="28"/>
              </w:rPr>
              <w:t xml:space="preserve">       </w:t>
            </w:r>
            <w:r w:rsidRPr="00281154">
              <w:rPr>
                <w:rFonts w:cs="Times New Roman"/>
                <w:sz w:val="28"/>
                <w:szCs w:val="28"/>
                <w:lang w:val="en"/>
              </w:rPr>
              <w:t>/BC-BTP</w:t>
            </w:r>
          </w:p>
        </w:tc>
        <w:tc>
          <w:tcPr>
            <w:tcW w:w="6571" w:type="dxa"/>
          </w:tcPr>
          <w:p w14:paraId="62E11F29" w14:textId="77777777" w:rsidR="00FA3B55" w:rsidRPr="00281154" w:rsidRDefault="00FA3B55" w:rsidP="00C117E5">
            <w:pPr>
              <w:widowControl w:val="0"/>
              <w:spacing w:after="0" w:line="240" w:lineRule="auto"/>
              <w:jc w:val="right"/>
              <w:rPr>
                <w:rFonts w:cs="Times New Roman"/>
                <w:i/>
                <w:iCs/>
                <w:sz w:val="28"/>
                <w:szCs w:val="28"/>
                <w:lang w:val="en"/>
              </w:rPr>
            </w:pPr>
            <w:r w:rsidRPr="00281154">
              <w:rPr>
                <w:rFonts w:cs="Times New Roman"/>
                <w:i/>
                <w:iCs/>
                <w:sz w:val="28"/>
                <w:szCs w:val="28"/>
                <w:lang w:val="en"/>
              </w:rPr>
              <w:t xml:space="preserve">Hà Nội, ngày    </w:t>
            </w:r>
            <w:r w:rsidRPr="00281154">
              <w:rPr>
                <w:rFonts w:cs="Times New Roman"/>
                <w:i/>
                <w:iCs/>
                <w:sz w:val="28"/>
                <w:szCs w:val="28"/>
              </w:rPr>
              <w:t xml:space="preserve"> </w:t>
            </w:r>
            <w:r w:rsidRPr="00281154">
              <w:rPr>
                <w:rFonts w:cs="Times New Roman"/>
                <w:i/>
                <w:iCs/>
                <w:sz w:val="28"/>
                <w:szCs w:val="28"/>
                <w:lang w:val="en"/>
              </w:rPr>
              <w:t xml:space="preserve">tháng </w:t>
            </w:r>
            <w:r>
              <w:rPr>
                <w:rFonts w:cs="Times New Roman"/>
                <w:i/>
                <w:iCs/>
                <w:sz w:val="28"/>
                <w:szCs w:val="28"/>
              </w:rPr>
              <w:t xml:space="preserve">   </w:t>
            </w:r>
            <w:r w:rsidRPr="00281154">
              <w:rPr>
                <w:rFonts w:cs="Times New Roman"/>
                <w:i/>
                <w:iCs/>
                <w:sz w:val="28"/>
                <w:szCs w:val="28"/>
              </w:rPr>
              <w:t xml:space="preserve"> </w:t>
            </w:r>
            <w:r w:rsidRPr="00281154">
              <w:rPr>
                <w:rFonts w:cs="Times New Roman"/>
                <w:i/>
                <w:iCs/>
                <w:sz w:val="28"/>
                <w:szCs w:val="28"/>
                <w:lang w:val="en"/>
              </w:rPr>
              <w:t>năm 202</w:t>
            </w:r>
            <w:r w:rsidRPr="00281154">
              <w:rPr>
                <w:rFonts w:cs="Times New Roman"/>
                <w:i/>
                <w:iCs/>
                <w:sz w:val="28"/>
                <w:szCs w:val="28"/>
              </w:rPr>
              <w:t>6</w:t>
            </w:r>
          </w:p>
        </w:tc>
      </w:tr>
    </w:tbl>
    <w:p w14:paraId="3C0E27F5" w14:textId="77777777" w:rsidR="00FA3B55" w:rsidRPr="00281154" w:rsidRDefault="00FA3B55" w:rsidP="00FA3B55">
      <w:pPr>
        <w:widowControl w:val="0"/>
        <w:spacing w:after="0" w:line="240" w:lineRule="auto"/>
        <w:rPr>
          <w:rFonts w:cs="Times New Roman"/>
          <w:sz w:val="22"/>
          <w:lang w:val="en"/>
        </w:rPr>
      </w:pPr>
    </w:p>
    <w:tbl>
      <w:tblPr>
        <w:tblW w:w="1679" w:type="dxa"/>
        <w:tblLook w:val="04A0" w:firstRow="1" w:lastRow="0" w:firstColumn="1" w:lastColumn="0" w:noHBand="0" w:noVBand="1"/>
      </w:tblPr>
      <w:tblGrid>
        <w:gridCol w:w="1679"/>
      </w:tblGrid>
      <w:tr w:rsidR="0078448A" w:rsidRPr="002923F4" w14:paraId="7E737CD7" w14:textId="77777777" w:rsidTr="00FA0A39">
        <w:trPr>
          <w:trHeight w:val="431"/>
        </w:trPr>
        <w:tc>
          <w:tcPr>
            <w:tcW w:w="1679" w:type="dxa"/>
            <w:tcBorders>
              <w:top w:val="single" w:sz="4" w:space="0" w:color="auto"/>
              <w:left w:val="single" w:sz="4" w:space="0" w:color="auto"/>
              <w:bottom w:val="single" w:sz="4" w:space="0" w:color="auto"/>
              <w:right w:val="single" w:sz="4" w:space="0" w:color="auto"/>
            </w:tcBorders>
          </w:tcPr>
          <w:p w14:paraId="6658F9C9" w14:textId="77777777" w:rsidR="0078448A" w:rsidRPr="002923F4" w:rsidRDefault="0078448A" w:rsidP="00575069">
            <w:pPr>
              <w:spacing w:after="0" w:line="240" w:lineRule="auto"/>
              <w:jc w:val="center"/>
              <w:rPr>
                <w:b/>
                <w:bCs/>
                <w:i/>
                <w:szCs w:val="26"/>
              </w:rPr>
            </w:pPr>
            <w:r w:rsidRPr="002923F4">
              <w:rPr>
                <w:rFonts w:cs="Times New Roman"/>
                <w:b/>
                <w:bCs/>
                <w:color w:val="000000"/>
                <w:szCs w:val="26"/>
              </w:rPr>
              <w:t> DỰ THẢO</w:t>
            </w:r>
          </w:p>
        </w:tc>
      </w:tr>
    </w:tbl>
    <w:p w14:paraId="061FC37D" w14:textId="77777777" w:rsidR="00FA3B55" w:rsidRPr="00281154" w:rsidRDefault="00FA3B55" w:rsidP="0078448A">
      <w:pPr>
        <w:widowControl w:val="0"/>
        <w:spacing w:after="0" w:line="240" w:lineRule="auto"/>
        <w:rPr>
          <w:rFonts w:cs="Times New Roman"/>
          <w:b/>
          <w:bCs/>
          <w:sz w:val="32"/>
          <w:szCs w:val="32"/>
          <w:lang w:val="en"/>
        </w:rPr>
      </w:pPr>
    </w:p>
    <w:p w14:paraId="0B9B51F4" w14:textId="77777777" w:rsidR="00FA3B55" w:rsidRPr="00281154" w:rsidRDefault="00FA3B55" w:rsidP="00FA3B55">
      <w:pPr>
        <w:widowControl w:val="0"/>
        <w:spacing w:after="0" w:line="240" w:lineRule="auto"/>
        <w:jc w:val="center"/>
        <w:rPr>
          <w:rFonts w:cs="Times New Roman"/>
          <w:b/>
          <w:bCs/>
          <w:sz w:val="28"/>
          <w:szCs w:val="28"/>
          <w:lang w:val="en"/>
        </w:rPr>
      </w:pPr>
      <w:r w:rsidRPr="00281154">
        <w:rPr>
          <w:rFonts w:cs="Times New Roman"/>
          <w:b/>
          <w:bCs/>
          <w:sz w:val="28"/>
          <w:szCs w:val="28"/>
          <w:lang w:val="en"/>
        </w:rPr>
        <w:t>BÁO CÁO</w:t>
      </w:r>
    </w:p>
    <w:p w14:paraId="60A3B250" w14:textId="77777777" w:rsidR="00FA3B55" w:rsidRPr="00281154" w:rsidRDefault="00FA3B55" w:rsidP="00FA3B55">
      <w:pPr>
        <w:widowControl w:val="0"/>
        <w:spacing w:after="0" w:line="259" w:lineRule="auto"/>
        <w:jc w:val="center"/>
        <w:rPr>
          <w:rFonts w:cs="Times New Roman"/>
          <w:b/>
          <w:bCs/>
          <w:sz w:val="28"/>
          <w:szCs w:val="28"/>
          <w:lang w:val="en"/>
        </w:rPr>
      </w:pPr>
      <w:r w:rsidRPr="00281154">
        <w:rPr>
          <w:rFonts w:cs="Times New Roman"/>
          <w:b/>
          <w:bCs/>
          <w:sz w:val="28"/>
          <w:szCs w:val="28"/>
          <w:lang w:val="en"/>
        </w:rPr>
        <w:t>Về rà soát các chủ trương, đường lối của Đảng, văn bản quy phạm</w:t>
      </w:r>
    </w:p>
    <w:p w14:paraId="02FC9B81" w14:textId="77777777" w:rsidR="00FA3B55" w:rsidRPr="00281154" w:rsidRDefault="00FA3B55" w:rsidP="00FA3B55">
      <w:pPr>
        <w:widowControl w:val="0"/>
        <w:spacing w:after="0" w:line="259" w:lineRule="auto"/>
        <w:jc w:val="center"/>
        <w:rPr>
          <w:rFonts w:cs="Times New Roman"/>
          <w:b/>
          <w:sz w:val="28"/>
          <w:szCs w:val="28"/>
        </w:rPr>
      </w:pPr>
      <w:r w:rsidRPr="00281154">
        <w:rPr>
          <w:rFonts w:cs="Times New Roman"/>
          <w:b/>
          <w:bCs/>
          <w:sz w:val="28"/>
          <w:szCs w:val="28"/>
          <w:lang w:val="en"/>
        </w:rPr>
        <w:t xml:space="preserve">pháp luật, điều ước quốc tế có liên quan đến </w:t>
      </w:r>
      <w:r w:rsidRPr="00281154">
        <w:rPr>
          <w:rFonts w:cs="Times New Roman"/>
          <w:b/>
          <w:sz w:val="28"/>
          <w:szCs w:val="28"/>
        </w:rPr>
        <w:t>Nghị định quy định chi tiết một số điều và biện pháp thi hành Luật Tiếp cận thông tin</w:t>
      </w:r>
    </w:p>
    <w:p w14:paraId="2FE661AE" w14:textId="77777777" w:rsidR="00FA3B55" w:rsidRPr="00281154" w:rsidRDefault="00FA3B55" w:rsidP="00FA3B55">
      <w:pPr>
        <w:rPr>
          <w:rFonts w:cs="Times New Roman"/>
          <w:b/>
          <w:sz w:val="28"/>
          <w:szCs w:val="28"/>
        </w:rPr>
      </w:pPr>
    </w:p>
    <w:p w14:paraId="343E246F"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rPr>
        <w:t>Thực hiện quy định của Luật Ban hành văn bản quy phạm pháp luật và nhiệm vụ xây dựng văn bản quy định chi tiết thi hành Luật Tiếp cận thông tin số 01/2026/QH16, Bộ Tư pháp đã tiến hành rà soát các chủ trương, đường lối của Đảng, văn bản quy phạm pháp luật và điều ước quốc tế có liên quan đến dự thảo Nghị định quy định chi tiết một số điều và biện pháp thi hành Luật Tiếp cận thông tin (sau đây gọi là dự thảo Nghị định). Kết quả rà soát như sau:</w:t>
      </w:r>
    </w:p>
    <w:p w14:paraId="4F088719"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b/>
          <w:sz w:val="28"/>
          <w:szCs w:val="28"/>
        </w:rPr>
        <w:t>I. TỔ CHỨC THỰC HIỆN RÀ SOÁT</w:t>
      </w:r>
    </w:p>
    <w:p w14:paraId="15339C95"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b/>
          <w:sz w:val="28"/>
          <w:szCs w:val="28"/>
        </w:rPr>
        <w:t>1. Mục đích, yêu cầu rà soát</w:t>
      </w:r>
    </w:p>
    <w:p w14:paraId="780AB314" w14:textId="77777777" w:rsidR="00FA3B55" w:rsidRPr="00F772E0" w:rsidRDefault="00FA3B55" w:rsidP="00FA3B55">
      <w:pPr>
        <w:spacing w:before="120" w:after="120" w:line="240" w:lineRule="auto"/>
        <w:ind w:firstLine="720"/>
        <w:jc w:val="both"/>
        <w:rPr>
          <w:rFonts w:cs="Times New Roman"/>
          <w:i/>
          <w:sz w:val="28"/>
          <w:szCs w:val="28"/>
        </w:rPr>
      </w:pPr>
      <w:r w:rsidRPr="00F772E0">
        <w:rPr>
          <w:rFonts w:cs="Times New Roman"/>
          <w:i/>
          <w:sz w:val="28"/>
          <w:szCs w:val="28"/>
        </w:rPr>
        <w:t>a) Mục đích rà soát:</w:t>
      </w:r>
    </w:p>
    <w:p w14:paraId="4D84F3E3"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rPr>
        <w:t>- Bảo đảm dự thảo Nghị định phù hợp với chủ trương, đường lối của Đảng về bảo đảm quyền con người, quyền công dân, công khai, minh bạch, cải cách hành chính, chuyển đổi số quốc gia, sắp xếp tổ chức bộ máy và nâng cao hiệu lực, hiệu quả quản lý nhà nước.</w:t>
      </w:r>
    </w:p>
    <w:p w14:paraId="008D1B6B"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rPr>
        <w:t>- Bảo đảm tính hợp hiến, hợp pháp, tính thống nhất, đồng bộ của dự thảo Nghị định với Hiến pháp, Luật Tiếp cận thông tin số 01/2026/QH16 và các văn bản quy phạm pháp luật có liên quan; bảo đảm các nội dung quy định chi ti</w:t>
      </w:r>
      <w:r>
        <w:rPr>
          <w:rFonts w:cs="Times New Roman"/>
          <w:sz w:val="28"/>
          <w:szCs w:val="28"/>
        </w:rPr>
        <w:t>ết không vượt quá phạm vi được L</w:t>
      </w:r>
      <w:r w:rsidRPr="00281154">
        <w:rPr>
          <w:rFonts w:cs="Times New Roman"/>
          <w:sz w:val="28"/>
          <w:szCs w:val="28"/>
        </w:rPr>
        <w:t xml:space="preserve">uật giao và các biện pháp thi hành không đặt ra điều kiện, thủ tục, yêu cầu mới </w:t>
      </w:r>
      <w:r>
        <w:rPr>
          <w:rFonts w:cs="Times New Roman"/>
          <w:sz w:val="28"/>
          <w:szCs w:val="28"/>
        </w:rPr>
        <w:t>khác</w:t>
      </w:r>
      <w:r w:rsidRPr="00281154">
        <w:rPr>
          <w:rFonts w:cs="Times New Roman"/>
          <w:sz w:val="28"/>
          <w:szCs w:val="28"/>
        </w:rPr>
        <w:t xml:space="preserve"> với</w:t>
      </w:r>
      <w:r>
        <w:rPr>
          <w:rFonts w:cs="Times New Roman"/>
          <w:sz w:val="28"/>
          <w:szCs w:val="28"/>
        </w:rPr>
        <w:t xml:space="preserve"> quy định của</w:t>
      </w:r>
      <w:r w:rsidRPr="00281154">
        <w:rPr>
          <w:rFonts w:cs="Times New Roman"/>
          <w:sz w:val="28"/>
          <w:szCs w:val="28"/>
        </w:rPr>
        <w:t xml:space="preserve"> Luật.</w:t>
      </w:r>
    </w:p>
    <w:p w14:paraId="40618414"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rPr>
        <w:t>- Đánh giá tính tương thích của dự thảo Nghị định với điều ước quốc tế mà nước Cộng hòa xã hội chủ nghĩa Việt Nam là thành viên, nhất là các điều ước quốc tế về quyền con người, quyền của người khuyết tật, quyền trẻ em, bình đẳng, không phân biệt đối xử, phòng, chống tham nhũng và bảo đảm an toàn, an ninh thông tin.</w:t>
      </w:r>
    </w:p>
    <w:p w14:paraId="7814D38C"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rPr>
        <w:t xml:space="preserve">- </w:t>
      </w:r>
      <w:r>
        <w:rPr>
          <w:sz w:val="28"/>
          <w:szCs w:val="28"/>
        </w:rPr>
        <w:t>Xác định các điểm chồng chéo, mâu thuẫn, thiếu thống nhất giữa các quy định pháp luật có liên quan đến tiếp cận thông tin; các quy định chưa phù hợp với yêu cầu ứng dụng công nghệ thông tin và chuyển đổi số trong giai đoạn hiện nay. Trên cơ sở đó, xây dựng và hoàn thiện các quy định của dự thảo Nghị định trước khi trình Chính phủ.</w:t>
      </w:r>
    </w:p>
    <w:p w14:paraId="520496D2" w14:textId="77777777" w:rsidR="00FA3B55" w:rsidRDefault="00FA3B55" w:rsidP="00FA3B55">
      <w:pPr>
        <w:spacing w:after="200"/>
        <w:rPr>
          <w:rFonts w:cs="Times New Roman"/>
          <w:sz w:val="28"/>
          <w:szCs w:val="28"/>
        </w:rPr>
      </w:pPr>
      <w:r>
        <w:rPr>
          <w:rFonts w:cs="Times New Roman"/>
          <w:sz w:val="28"/>
          <w:szCs w:val="28"/>
        </w:rPr>
        <w:lastRenderedPageBreak/>
        <w:br w:type="page"/>
      </w:r>
    </w:p>
    <w:p w14:paraId="151AE4F6" w14:textId="77777777" w:rsidR="00FA3B55" w:rsidRPr="00F772E0" w:rsidRDefault="00FA3B55" w:rsidP="00FA3B55">
      <w:pPr>
        <w:spacing w:before="120" w:after="120" w:line="240" w:lineRule="auto"/>
        <w:ind w:firstLine="720"/>
        <w:jc w:val="both"/>
        <w:rPr>
          <w:rFonts w:cs="Times New Roman"/>
          <w:i/>
          <w:sz w:val="28"/>
          <w:szCs w:val="28"/>
        </w:rPr>
      </w:pPr>
      <w:r w:rsidRPr="00F772E0">
        <w:rPr>
          <w:rFonts w:cs="Times New Roman"/>
          <w:i/>
          <w:sz w:val="28"/>
          <w:szCs w:val="28"/>
        </w:rPr>
        <w:lastRenderedPageBreak/>
        <w:t>b) Yêu cầu rà soát:</w:t>
      </w:r>
    </w:p>
    <w:p w14:paraId="43CE6FB5" w14:textId="77777777" w:rsidR="00FA3B55" w:rsidRPr="00281154" w:rsidRDefault="00FA3B55" w:rsidP="00FA3B55">
      <w:pPr>
        <w:spacing w:before="120" w:after="120" w:line="240" w:lineRule="auto"/>
        <w:ind w:firstLine="720"/>
        <w:jc w:val="both"/>
        <w:rPr>
          <w:rFonts w:cs="Times New Roman"/>
          <w:sz w:val="28"/>
          <w:szCs w:val="28"/>
          <w:lang w:val="en"/>
        </w:rPr>
      </w:pPr>
      <w:r w:rsidRPr="00281154">
        <w:rPr>
          <w:rFonts w:cs="Times New Roman"/>
          <w:sz w:val="28"/>
          <w:szCs w:val="28"/>
          <w:lang w:val="en"/>
        </w:rPr>
        <w:t>- Việc rà soát phải được thực hiện một cách toàn diện, khách quan, kỹ lưỡng và có hệ thống đối với các chủ trương, đường lối của Đảng, quy định của Hiến pháp, các luật, pháp lệnh có liên quan, văn bản quy phạm pháp luật hiện hành, điều ước quốc tế mà Việt Nam là thành viên có nội dung liên quan trực tiếp hoặc gián tiếp đến tiếp cận thông tin.</w:t>
      </w:r>
    </w:p>
    <w:p w14:paraId="61A05163"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lang w:val="en"/>
        </w:rPr>
        <w:t xml:space="preserve">Bảo đảm xác định rõ các nội dung còn phù hợp, các nội dung mâu thuẫn, chồng chéo, không còn phù hợp hoặc thiếu quy định, từ đó hoàn thiện </w:t>
      </w:r>
      <w:r w:rsidRPr="00281154">
        <w:rPr>
          <w:rFonts w:cs="Times New Roman"/>
          <w:sz w:val="28"/>
          <w:szCs w:val="28"/>
        </w:rPr>
        <w:t xml:space="preserve">các quy định của </w:t>
      </w:r>
      <w:r w:rsidRPr="00281154">
        <w:rPr>
          <w:rFonts w:cs="Times New Roman"/>
          <w:sz w:val="28"/>
          <w:szCs w:val="28"/>
          <w:lang w:val="en"/>
        </w:rPr>
        <w:t>Luậ</w:t>
      </w:r>
      <w:r w:rsidRPr="00281154">
        <w:rPr>
          <w:rFonts w:cs="Times New Roman"/>
          <w:sz w:val="28"/>
          <w:szCs w:val="28"/>
        </w:rPr>
        <w:t>t.</w:t>
      </w:r>
    </w:p>
    <w:p w14:paraId="5E5F2C9D" w14:textId="77777777" w:rsidR="00FA3B55" w:rsidRPr="00281154" w:rsidRDefault="00FA3B55" w:rsidP="00FA3B55">
      <w:pPr>
        <w:spacing w:before="120" w:after="120" w:line="240" w:lineRule="auto"/>
        <w:ind w:firstLine="720"/>
        <w:jc w:val="both"/>
        <w:rPr>
          <w:rFonts w:cs="Times New Roman"/>
          <w:sz w:val="28"/>
          <w:szCs w:val="28"/>
          <w:lang w:val="en"/>
        </w:rPr>
      </w:pPr>
      <w:r w:rsidRPr="00281154">
        <w:rPr>
          <w:rFonts w:cs="Times New Roman"/>
          <w:sz w:val="28"/>
          <w:szCs w:val="28"/>
          <w:lang w:val="en"/>
        </w:rPr>
        <w:t xml:space="preserve">- Kết quả rà soát cần được tổng hợp đầy đủ, rõ ràng, có phân tích, đánh giá và kiến nghị cụ thể, phục vụ trực tiếp cho việc xây dựng </w:t>
      </w:r>
      <w:r w:rsidRPr="00281154">
        <w:rPr>
          <w:rFonts w:cs="Times New Roman"/>
          <w:sz w:val="28"/>
          <w:szCs w:val="28"/>
        </w:rPr>
        <w:t>dự thảo</w:t>
      </w:r>
      <w:r w:rsidRPr="00281154">
        <w:rPr>
          <w:rFonts w:cs="Times New Roman"/>
          <w:sz w:val="28"/>
          <w:szCs w:val="28"/>
          <w:lang w:val="en"/>
        </w:rPr>
        <w:t xml:space="preserve"> Luật theo quy định của Luật Ban hành văn bản quy phạm pháp luật số 64/2025/QH15 (sửa đổi, bổ sung bởi Luật số 87/2025/QH15).</w:t>
      </w:r>
    </w:p>
    <w:p w14:paraId="043F6139"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b/>
          <w:sz w:val="28"/>
          <w:szCs w:val="28"/>
        </w:rPr>
        <w:t>2. Phạm vi, nội dung, đối tượng rà soát</w:t>
      </w:r>
    </w:p>
    <w:p w14:paraId="0E81878D"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rPr>
        <w:t>- Phạm vi, đối tượng rà soát gồm các văn bản của Đảng; Hiến pháp, luật, nghị quyết của Quốc hội, pháp lệnh, nghị định và các văn bản quy phạm pháp luật có liên quan; điều ước quốc tế mà Việt Nam là thành viên còn hiệu lực đến thời điểm rà soát, có nội dung liên quan đến quyền tiếp cận thông tin và việc tổ chức thi hành Luật Tiếp cận thông tin.</w:t>
      </w:r>
    </w:p>
    <w:p w14:paraId="1A39D669"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rPr>
        <w:t>- Nội dung rà soát gồm: sự phù hợp với chủ trương, đường lối của Đảng; tính hợp hiến, hợp pháp, thống nhất, đồng bộ của dự thảo Nghị định với hệ thống pháp luật; tính tương thích với điều ước quốc tế; tính khả thi, hiệu quả thực hiện và yêu cầu cải cách thủ tục hành chính, chuyển đổi số.</w:t>
      </w:r>
    </w:p>
    <w:p w14:paraId="37E337BD"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b/>
          <w:sz w:val="28"/>
          <w:szCs w:val="28"/>
        </w:rPr>
        <w:t>II. KẾT QUẢ RÀ SOÁT</w:t>
      </w:r>
    </w:p>
    <w:p w14:paraId="22DE0CFA" w14:textId="77777777" w:rsidR="00FA3B55" w:rsidRPr="00281154" w:rsidRDefault="00FA3B55" w:rsidP="00FA3B55">
      <w:pPr>
        <w:spacing w:before="120" w:after="120" w:line="240" w:lineRule="auto"/>
        <w:ind w:firstLine="720"/>
        <w:jc w:val="both"/>
        <w:rPr>
          <w:rFonts w:ascii="Times New Roman Bold" w:hAnsi="Times New Roman Bold" w:cs="Times New Roman"/>
          <w:spacing w:val="-2"/>
          <w:sz w:val="28"/>
          <w:szCs w:val="28"/>
        </w:rPr>
      </w:pPr>
      <w:r w:rsidRPr="00281154">
        <w:rPr>
          <w:rFonts w:ascii="Times New Roman Bold" w:hAnsi="Times New Roman Bold" w:cs="Times New Roman"/>
          <w:b/>
          <w:spacing w:val="-2"/>
          <w:sz w:val="28"/>
          <w:szCs w:val="28"/>
        </w:rPr>
        <w:t>1. Chủ trương, đường lối của Đảng có liên quan đến dự thảo Nghị định</w:t>
      </w:r>
    </w:p>
    <w:p w14:paraId="3BA498F4" w14:textId="77777777" w:rsidR="00FA3B55" w:rsidRPr="00281154" w:rsidRDefault="00FA3B55" w:rsidP="00FA3B55">
      <w:pPr>
        <w:spacing w:before="120" w:line="240" w:lineRule="auto"/>
        <w:ind w:firstLine="720"/>
        <w:jc w:val="both"/>
        <w:rPr>
          <w:rFonts w:cs="Times New Roman"/>
          <w:sz w:val="28"/>
          <w:szCs w:val="28"/>
        </w:rPr>
      </w:pPr>
      <w:r>
        <w:rPr>
          <w:sz w:val="28"/>
          <w:szCs w:val="28"/>
        </w:rPr>
        <w:t xml:space="preserve">- </w:t>
      </w:r>
      <w:r>
        <w:rPr>
          <w:b/>
          <w:bCs/>
          <w:sz w:val="28"/>
          <w:szCs w:val="28"/>
        </w:rPr>
        <w:t>Tổng số 13 văn bản của Đảng</w:t>
      </w:r>
      <w:r>
        <w:rPr>
          <w:sz w:val="28"/>
          <w:szCs w:val="28"/>
        </w:rPr>
        <w:t xml:space="preserve"> có chủ trương, đường lối liên quan đến dự thảo Nghị định đã được rà soát</w:t>
      </w:r>
      <w:r w:rsidRPr="00281154">
        <w:rPr>
          <w:rFonts w:cs="Times New Roman"/>
          <w:sz w:val="28"/>
          <w:szCs w:val="28"/>
        </w:rPr>
        <w:t xml:space="preserve"> gồm: Nghị quyết Đại hội đại biểu toàn quốc lần thứ XIII của Đảng; Nghị quyết số 27-NQ/TW ngày 09/11/2022 của Ban Chấp hành Trung ương Đảng khóa XIII về tiếp tục xây dựng và hoàn thiện Nhà nước pháp quyền xã hội chủ nghĩa Việt Nam trong giai đoạn mới; Nghị quyết số 57-NQ/TW ngày 22/12/2024 của Bộ Chính trị về đột phá phát triển khoa học, công nghệ, đổi mới sáng tạo và chuyển đổi số quốc gia; Kết luận số 121-KL/TW ngày 24/01/2025; Kết luận số 137-KL/TW ngày 28/3/2025; Nghị quyết số 60-NQ/TW ngày 12/4/2025; Kết luận số 155-KL/TW ngày 17/5/2025; Kết luận số 157-KL/TW ngày 25/5/2025; Nghị quyết số 66-NQ/TW ngày 30/4/2025; Nghị quyết số 68-NQ/TW ngày 04/5/2025; Kế hoạch số 56-KH/BCĐ ngày 04/7/2025 của Ban Chỉ đạo Trung ương về tiếp tục hoàn thiện tổ chức bộ máy của hệ thống chính trị và chuẩn bị Đại hội đảng bộ các cấp; Quy định số 178-QĐ/TW ngày 27/6/2024 của Bộ Chính trị quy định về kiểm soát quyền lực, phòng, chống tham nhũng, tiêu cực tr</w:t>
      </w:r>
      <w:r>
        <w:rPr>
          <w:rFonts w:cs="Times New Roman"/>
          <w:sz w:val="28"/>
          <w:szCs w:val="28"/>
        </w:rPr>
        <w:t xml:space="preserve">ong công tác xây dựng pháp luật; </w:t>
      </w:r>
      <w:r w:rsidRPr="00EB507F">
        <w:rPr>
          <w:rFonts w:cs="Times New Roman"/>
          <w:sz w:val="28"/>
          <w:szCs w:val="28"/>
        </w:rPr>
        <w:t xml:space="preserve">Kết luận số 09-KL/TW ngày 10/3/2026 </w:t>
      </w:r>
      <w:r w:rsidRPr="00EB507F">
        <w:rPr>
          <w:rFonts w:cs="Times New Roman"/>
          <w:sz w:val="28"/>
          <w:szCs w:val="28"/>
        </w:rPr>
        <w:lastRenderedPageBreak/>
        <w:t>của Bộ Chính trị về hoàn thiện cấu trúc hệ thống pháp luật Việt Nam đáp ứng yêu cầu phát triển đất nước trong kỷ nguyên mới.</w:t>
      </w:r>
    </w:p>
    <w:p w14:paraId="348CA315" w14:textId="77777777" w:rsidR="00FA3B55" w:rsidRPr="00281154" w:rsidRDefault="00FA3B55" w:rsidP="00FA3B55">
      <w:pPr>
        <w:spacing w:before="120" w:after="120" w:line="240" w:lineRule="auto"/>
        <w:ind w:firstLine="720"/>
        <w:jc w:val="both"/>
        <w:rPr>
          <w:rFonts w:cs="Times New Roman"/>
          <w:sz w:val="28"/>
          <w:szCs w:val="28"/>
        </w:rPr>
      </w:pPr>
      <w:r w:rsidRPr="00EF4F72">
        <w:rPr>
          <w:i/>
          <w:sz w:val="28"/>
          <w:szCs w:val="28"/>
        </w:rPr>
        <w:t xml:space="preserve">- </w:t>
      </w:r>
      <w:r w:rsidRPr="00EF4F72">
        <w:rPr>
          <w:b/>
          <w:bCs/>
          <w:i/>
          <w:sz w:val="28"/>
          <w:szCs w:val="28"/>
        </w:rPr>
        <w:t>Đánh giá về sự phù hợp</w:t>
      </w:r>
      <w:r>
        <w:rPr>
          <w:sz w:val="28"/>
          <w:szCs w:val="28"/>
        </w:rPr>
        <w:t xml:space="preserve"> của dự thảo Nghị định với chủ trương, đường lối của Đảng có liên quan: </w:t>
      </w:r>
      <w:r w:rsidRPr="00281154">
        <w:rPr>
          <w:rFonts w:cs="Times New Roman"/>
          <w:sz w:val="28"/>
          <w:szCs w:val="28"/>
        </w:rPr>
        <w:t>Dự thảo Nghị định cơ bản phù hợp, thể chế hóa đầy đủ các chủ trương, đường lố</w:t>
      </w:r>
      <w:r>
        <w:rPr>
          <w:rFonts w:cs="Times New Roman"/>
          <w:sz w:val="28"/>
          <w:szCs w:val="28"/>
        </w:rPr>
        <w:t xml:space="preserve">i của Đảng có liên quan. Ví dụ: </w:t>
      </w:r>
      <w:r w:rsidRPr="00473E4A">
        <w:rPr>
          <w:rFonts w:cs="Times New Roman"/>
          <w:i/>
          <w:sz w:val="28"/>
          <w:szCs w:val="28"/>
        </w:rPr>
        <w:t>(1)</w:t>
      </w:r>
      <w:r w:rsidRPr="00281154">
        <w:rPr>
          <w:rFonts w:cs="Times New Roman"/>
          <w:sz w:val="28"/>
          <w:szCs w:val="28"/>
        </w:rPr>
        <w:t xml:space="preserve"> các quy định về biện pháp bảo đảm quyền tiếp cận thông tin</w:t>
      </w:r>
      <w:r>
        <w:rPr>
          <w:rFonts w:cs="Times New Roman"/>
          <w:sz w:val="28"/>
          <w:szCs w:val="28"/>
        </w:rPr>
        <w:t xml:space="preserve"> (Điều 2, 3 và Điều 4</w:t>
      </w:r>
      <w:r w:rsidRPr="00473E4A">
        <w:rPr>
          <w:rFonts w:cs="Times New Roman"/>
          <w:sz w:val="28"/>
          <w:szCs w:val="28"/>
        </w:rPr>
        <w:t xml:space="preserve"> </w:t>
      </w:r>
      <w:r>
        <w:rPr>
          <w:rFonts w:cs="Times New Roman"/>
          <w:sz w:val="28"/>
          <w:szCs w:val="28"/>
        </w:rPr>
        <w:t>dự thảo Nghị định)</w:t>
      </w:r>
      <w:r w:rsidRPr="00281154">
        <w:rPr>
          <w:rFonts w:cs="Times New Roman"/>
          <w:sz w:val="28"/>
          <w:szCs w:val="28"/>
        </w:rPr>
        <w:t>, trách nhiệm của cơ quan, đơn vị, đơn vị đầu mối cung cấp thông tin, lập và công khai Danh mục thông tin phải được công khai, đẩy mạnh ứng dụng công nghệ thông tin, cung cấp thông tin qua môi trường mạng, theo dõi, đôn đốc, kiểm tra, báo cáo tình hình thực hiện pháp luật về tiếp cận thông tin</w:t>
      </w:r>
      <w:r>
        <w:rPr>
          <w:rFonts w:cs="Times New Roman"/>
          <w:sz w:val="28"/>
          <w:szCs w:val="28"/>
        </w:rPr>
        <w:t xml:space="preserve"> (Điều 5, 6, 7…</w:t>
      </w:r>
      <w:r w:rsidRPr="00473E4A">
        <w:rPr>
          <w:rFonts w:cs="Times New Roman"/>
          <w:sz w:val="28"/>
          <w:szCs w:val="28"/>
        </w:rPr>
        <w:t xml:space="preserve"> </w:t>
      </w:r>
      <w:r>
        <w:rPr>
          <w:rFonts w:cs="Times New Roman"/>
          <w:sz w:val="28"/>
          <w:szCs w:val="28"/>
        </w:rPr>
        <w:t>dự thảo Nghị định)</w:t>
      </w:r>
      <w:r w:rsidRPr="00281154">
        <w:rPr>
          <w:rFonts w:cs="Times New Roman"/>
          <w:sz w:val="28"/>
          <w:szCs w:val="28"/>
        </w:rPr>
        <w:t xml:space="preserve"> góp phần bảo đảm công khai, minh bạch, trách nhiệm giải trìn</w:t>
      </w:r>
      <w:r>
        <w:rPr>
          <w:rFonts w:cs="Times New Roman"/>
          <w:sz w:val="28"/>
          <w:szCs w:val="28"/>
        </w:rPr>
        <w:t xml:space="preserve">h, lấy người dân làm trung tâm; </w:t>
      </w:r>
      <w:r w:rsidRPr="00473E4A">
        <w:rPr>
          <w:rFonts w:cs="Times New Roman"/>
          <w:i/>
          <w:sz w:val="28"/>
          <w:szCs w:val="28"/>
        </w:rPr>
        <w:t>(2)</w:t>
      </w:r>
      <w:r>
        <w:rPr>
          <w:rFonts w:cs="Times New Roman"/>
          <w:sz w:val="28"/>
          <w:szCs w:val="28"/>
        </w:rPr>
        <w:t xml:space="preserve"> </w:t>
      </w:r>
      <w:r w:rsidRPr="00281154">
        <w:rPr>
          <w:rFonts w:cs="Times New Roman"/>
          <w:sz w:val="28"/>
          <w:szCs w:val="28"/>
        </w:rPr>
        <w:t xml:space="preserve">Các quy định về hỗ trợ người khuyết tật, người dân tộc thiểu số, người sinh sống ở khu vực biên giới, hải đảo, miền núi, vùng đồng bào dân tộc thiểu số, vùng có điều kiện kinh tế - xã hội khó khăn và đặc biệt khó khăn </w:t>
      </w:r>
      <w:r>
        <w:rPr>
          <w:rFonts w:cs="Times New Roman"/>
          <w:sz w:val="28"/>
          <w:szCs w:val="28"/>
        </w:rPr>
        <w:t xml:space="preserve">(Điều 3 dự thảo Nghị định) </w:t>
      </w:r>
      <w:r w:rsidRPr="00281154">
        <w:rPr>
          <w:rFonts w:cs="Times New Roman"/>
          <w:sz w:val="28"/>
          <w:szCs w:val="28"/>
        </w:rPr>
        <w:t>phù hợp với định hướng bảo đảm quyền con người, quyền côn</w:t>
      </w:r>
      <w:r>
        <w:rPr>
          <w:rFonts w:cs="Times New Roman"/>
          <w:sz w:val="28"/>
          <w:szCs w:val="28"/>
        </w:rPr>
        <w:t>g dân và không phân biệt đối xử;</w:t>
      </w:r>
      <w:r w:rsidRPr="00281154">
        <w:rPr>
          <w:rFonts w:cs="Times New Roman"/>
          <w:sz w:val="28"/>
          <w:szCs w:val="28"/>
        </w:rPr>
        <w:t xml:space="preserve"> </w:t>
      </w:r>
      <w:r w:rsidRPr="00473E4A">
        <w:rPr>
          <w:rFonts w:cs="Times New Roman"/>
          <w:i/>
          <w:sz w:val="28"/>
          <w:szCs w:val="28"/>
        </w:rPr>
        <w:t>(</w:t>
      </w:r>
      <w:r>
        <w:rPr>
          <w:rFonts w:cs="Times New Roman"/>
          <w:i/>
          <w:sz w:val="28"/>
          <w:szCs w:val="28"/>
        </w:rPr>
        <w:t>3</w:t>
      </w:r>
      <w:r w:rsidRPr="00473E4A">
        <w:rPr>
          <w:rFonts w:cs="Times New Roman"/>
          <w:i/>
          <w:sz w:val="28"/>
          <w:szCs w:val="28"/>
        </w:rPr>
        <w:t>)</w:t>
      </w:r>
      <w:r>
        <w:rPr>
          <w:rFonts w:cs="Times New Roman"/>
          <w:sz w:val="28"/>
          <w:szCs w:val="28"/>
        </w:rPr>
        <w:t xml:space="preserve"> c</w:t>
      </w:r>
      <w:r w:rsidRPr="00281154">
        <w:rPr>
          <w:rFonts w:cs="Times New Roman"/>
          <w:sz w:val="28"/>
          <w:szCs w:val="28"/>
        </w:rPr>
        <w:t xml:space="preserve">ác quy định về ứng dụng công nghệ số, số hóa tài liệu, xác thực số, ký số, gửi nhận văn bản điện tử </w:t>
      </w:r>
      <w:r>
        <w:rPr>
          <w:rFonts w:cs="Times New Roman"/>
          <w:sz w:val="28"/>
          <w:szCs w:val="28"/>
        </w:rPr>
        <w:t xml:space="preserve">(Điều 2, 7, 13… dự thảo Nghị định) </w:t>
      </w:r>
      <w:r w:rsidRPr="00281154">
        <w:rPr>
          <w:rFonts w:cs="Times New Roman"/>
          <w:sz w:val="28"/>
          <w:szCs w:val="28"/>
        </w:rPr>
        <w:t>phù hợp với chủ trương đột phá phát triển khoa học, công nghệ, đổi mới sáng tạo và chuyển đổi số quốc gia</w:t>
      </w:r>
      <w:r>
        <w:rPr>
          <w:rFonts w:cs="Times New Roman"/>
          <w:sz w:val="28"/>
          <w:szCs w:val="28"/>
        </w:rPr>
        <w:t xml:space="preserve">… </w:t>
      </w:r>
      <w:r w:rsidRPr="00B67CCC">
        <w:rPr>
          <w:i/>
          <w:sz w:val="28"/>
          <w:szCs w:val="28"/>
        </w:rPr>
        <w:t xml:space="preserve">(nội dung cụ thể xem tại phần 1 Phụ lục </w:t>
      </w:r>
      <w:r w:rsidR="00B67CCC" w:rsidRPr="00B67CCC">
        <w:rPr>
          <w:i/>
          <w:sz w:val="28"/>
          <w:szCs w:val="28"/>
        </w:rPr>
        <w:t>kèm theo</w:t>
      </w:r>
      <w:r w:rsidRPr="00B67CCC">
        <w:rPr>
          <w:i/>
          <w:sz w:val="28"/>
          <w:szCs w:val="28"/>
        </w:rPr>
        <w:t xml:space="preserve"> Báo cáo</w:t>
      </w:r>
      <w:r w:rsidR="00B67CCC" w:rsidRPr="00B67CCC">
        <w:rPr>
          <w:i/>
          <w:sz w:val="28"/>
          <w:szCs w:val="28"/>
        </w:rPr>
        <w:t xml:space="preserve"> này</w:t>
      </w:r>
      <w:r w:rsidRPr="00B67CCC">
        <w:rPr>
          <w:i/>
          <w:sz w:val="28"/>
          <w:szCs w:val="28"/>
        </w:rPr>
        <w:t>).</w:t>
      </w:r>
    </w:p>
    <w:p w14:paraId="12591953"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b/>
          <w:sz w:val="28"/>
          <w:szCs w:val="28"/>
        </w:rPr>
        <w:t>2. Văn bản quy phạm pháp luật có liên quan đến dự thảo Nghị định</w:t>
      </w:r>
    </w:p>
    <w:p w14:paraId="7F2D3D92" w14:textId="77777777" w:rsidR="00FA3B55" w:rsidRPr="00F772E0" w:rsidRDefault="00FA3B55" w:rsidP="00FA3B55">
      <w:pPr>
        <w:spacing w:before="120" w:after="120" w:line="340" w:lineRule="exact"/>
        <w:ind w:firstLine="720"/>
        <w:jc w:val="both"/>
        <w:rPr>
          <w:spacing w:val="-4"/>
          <w:sz w:val="28"/>
          <w:szCs w:val="28"/>
        </w:rPr>
      </w:pPr>
      <w:r w:rsidRPr="00F772E0">
        <w:rPr>
          <w:rFonts w:cs="Times New Roman"/>
          <w:spacing w:val="-4"/>
          <w:sz w:val="28"/>
          <w:szCs w:val="28"/>
        </w:rPr>
        <w:t xml:space="preserve">- Dự thảo Nghị định đã quy định chi tiết các biện pháp bảo đảm quyền tiếp cận thông tin cũng như trách nhiệm của cơ quan, đơn vị trong việc bảo đảm quyền tiếp cận thông tin của công dân, </w:t>
      </w:r>
      <w:r w:rsidRPr="00F772E0">
        <w:rPr>
          <w:spacing w:val="-4"/>
          <w:sz w:val="28"/>
          <w:szCs w:val="28"/>
        </w:rPr>
        <w:t xml:space="preserve">qua đó bảo đảm quyền được tiếp cận thông tin quy định tại Điều 25 Hiến pháp năm 2013 “Công dân có quyền tự do ngôn luận, tự do báo chí, </w:t>
      </w:r>
      <w:r w:rsidRPr="00F772E0">
        <w:rPr>
          <w:i/>
          <w:iCs/>
          <w:spacing w:val="-4"/>
          <w:sz w:val="28"/>
          <w:szCs w:val="28"/>
          <w:u w:val="single"/>
        </w:rPr>
        <w:t>tiếp cận thông tin,</w:t>
      </w:r>
      <w:r w:rsidRPr="00F772E0">
        <w:rPr>
          <w:spacing w:val="-4"/>
          <w:sz w:val="28"/>
          <w:szCs w:val="28"/>
        </w:rPr>
        <w:t xml:space="preserve"> hội họp, lập hội, biểu tình. Việc thực hiện các quyền này do pháp luật quy định”. Bên cạnh đó, </w:t>
      </w:r>
      <w:r w:rsidRPr="00F772E0">
        <w:rPr>
          <w:rFonts w:cs="Times New Roman"/>
          <w:spacing w:val="-4"/>
          <w:sz w:val="28"/>
          <w:szCs w:val="28"/>
        </w:rPr>
        <w:t xml:space="preserve">các quy định về rà soát, phân loại, bảo đảm tính bí mật của thông tin trước khi cung cấp phù hợp với </w:t>
      </w:r>
      <w:r w:rsidRPr="00F772E0">
        <w:rPr>
          <w:spacing w:val="-4"/>
          <w:sz w:val="28"/>
          <w:szCs w:val="28"/>
        </w:rPr>
        <w:t xml:space="preserve">quy định Điều 21 Hiến pháp 2013: “1. Mọi người có quyền bất khả xâm phạm về đời sống riêng tư, bí mật cá nhân và bí mật gia đình; có quyền bảo vệ danh dự, uy tín của mình. </w:t>
      </w:r>
      <w:r w:rsidRPr="00F772E0">
        <w:rPr>
          <w:i/>
          <w:iCs/>
          <w:spacing w:val="-4"/>
          <w:sz w:val="28"/>
          <w:szCs w:val="28"/>
          <w:u w:val="single"/>
        </w:rPr>
        <w:t>Thông tin về đời sống riêng tư, bí mật cá nhân, bí mật gia đình được pháp luật bảo đảm an toàn</w:t>
      </w:r>
      <w:r w:rsidRPr="00F772E0">
        <w:rPr>
          <w:i/>
          <w:iCs/>
          <w:spacing w:val="-4"/>
          <w:sz w:val="28"/>
          <w:szCs w:val="28"/>
        </w:rPr>
        <w:t>”</w:t>
      </w:r>
      <w:r w:rsidRPr="00F772E0">
        <w:rPr>
          <w:iCs/>
          <w:spacing w:val="-4"/>
          <w:sz w:val="28"/>
          <w:szCs w:val="28"/>
        </w:rPr>
        <w:t>.</w:t>
      </w:r>
    </w:p>
    <w:p w14:paraId="05A001A1" w14:textId="77777777" w:rsidR="00FA3B55" w:rsidRPr="001C29A0" w:rsidRDefault="00FA3B55" w:rsidP="00FA3B55">
      <w:pPr>
        <w:spacing w:before="120" w:after="120" w:line="240" w:lineRule="auto"/>
        <w:ind w:firstLine="720"/>
        <w:jc w:val="both"/>
        <w:rPr>
          <w:rFonts w:cs="Times New Roman"/>
          <w:sz w:val="28"/>
          <w:szCs w:val="28"/>
          <w:lang w:val="en"/>
        </w:rPr>
      </w:pPr>
      <w:r w:rsidRPr="001C29A0">
        <w:rPr>
          <w:rFonts w:cs="Times New Roman"/>
          <w:sz w:val="28"/>
          <w:szCs w:val="28"/>
          <w:lang w:val="en"/>
        </w:rPr>
        <w:t xml:space="preserve">- Các văn bản quy phạm pháp luật được rà soát liên quan đến dự thảo là </w:t>
      </w:r>
      <w:r w:rsidR="005B07A5">
        <w:rPr>
          <w:rFonts w:cs="Times New Roman"/>
          <w:sz w:val="28"/>
          <w:szCs w:val="28"/>
        </w:rPr>
        <w:t>39</w:t>
      </w:r>
      <w:r w:rsidRPr="001C29A0">
        <w:rPr>
          <w:rFonts w:cs="Times New Roman"/>
          <w:sz w:val="28"/>
          <w:szCs w:val="28"/>
        </w:rPr>
        <w:t xml:space="preserve"> văn bản</w:t>
      </w:r>
      <w:r>
        <w:rPr>
          <w:rFonts w:cs="Times New Roman"/>
          <w:sz w:val="28"/>
          <w:szCs w:val="28"/>
        </w:rPr>
        <w:t xml:space="preserve">, trong đó gồm </w:t>
      </w:r>
      <w:r w:rsidRPr="00EF4F72">
        <w:rPr>
          <w:rFonts w:cs="Times New Roman"/>
          <w:iCs/>
          <w:sz w:val="28"/>
          <w:szCs w:val="28"/>
        </w:rPr>
        <w:t>2</w:t>
      </w:r>
      <w:r w:rsidR="005B07A5">
        <w:rPr>
          <w:rFonts w:cs="Times New Roman"/>
          <w:iCs/>
          <w:sz w:val="28"/>
          <w:szCs w:val="28"/>
        </w:rPr>
        <w:t>3</w:t>
      </w:r>
      <w:r w:rsidRPr="00EF4F72">
        <w:rPr>
          <w:rFonts w:cs="Times New Roman"/>
          <w:iCs/>
          <w:sz w:val="28"/>
          <w:szCs w:val="28"/>
        </w:rPr>
        <w:t xml:space="preserve"> L</w:t>
      </w:r>
      <w:r w:rsidRPr="00EF4F72">
        <w:rPr>
          <w:rFonts w:cs="Times New Roman"/>
          <w:iCs/>
          <w:sz w:val="28"/>
          <w:szCs w:val="28"/>
          <w:lang w:val="en"/>
        </w:rPr>
        <w:t>uật</w:t>
      </w:r>
      <w:r w:rsidRPr="00EF4F72">
        <w:rPr>
          <w:rFonts w:cs="Times New Roman"/>
          <w:iCs/>
          <w:sz w:val="28"/>
          <w:szCs w:val="28"/>
        </w:rPr>
        <w:t xml:space="preserve">, </w:t>
      </w:r>
      <w:r w:rsidR="005B07A5">
        <w:rPr>
          <w:rFonts w:cs="Times New Roman"/>
          <w:iCs/>
          <w:sz w:val="28"/>
          <w:szCs w:val="28"/>
        </w:rPr>
        <w:t>14</w:t>
      </w:r>
      <w:r w:rsidRPr="00EF4F72">
        <w:rPr>
          <w:rFonts w:cs="Times New Roman"/>
          <w:iCs/>
          <w:sz w:val="28"/>
          <w:szCs w:val="28"/>
        </w:rPr>
        <w:t xml:space="preserve"> Nghị định</w:t>
      </w:r>
      <w:r w:rsidR="005B07A5">
        <w:rPr>
          <w:rFonts w:cs="Times New Roman"/>
          <w:iCs/>
          <w:sz w:val="28"/>
          <w:szCs w:val="28"/>
        </w:rPr>
        <w:t xml:space="preserve">, 02 </w:t>
      </w:r>
      <w:r w:rsidR="005B07A5" w:rsidRPr="005B07A5">
        <w:rPr>
          <w:rFonts w:cs="Times New Roman"/>
          <w:iCs/>
          <w:sz w:val="28"/>
          <w:szCs w:val="28"/>
        </w:rPr>
        <w:t>Quyết định của Thủ tướng Chính phủ</w:t>
      </w:r>
      <w:r>
        <w:rPr>
          <w:rFonts w:cs="Times New Roman"/>
          <w:i/>
          <w:iCs/>
          <w:sz w:val="28"/>
          <w:szCs w:val="28"/>
        </w:rPr>
        <w:t xml:space="preserve"> (</w:t>
      </w:r>
      <w:r w:rsidRPr="001C29A0">
        <w:rPr>
          <w:rFonts w:cs="Times New Roman"/>
          <w:i/>
          <w:iCs/>
          <w:sz w:val="28"/>
          <w:szCs w:val="28"/>
          <w:lang w:val="en"/>
        </w:rPr>
        <w:t xml:space="preserve">nội dung cụ thể xem tại phần </w:t>
      </w:r>
      <w:r w:rsidRPr="001C29A0">
        <w:rPr>
          <w:rFonts w:cs="Times New Roman"/>
          <w:i/>
          <w:iCs/>
          <w:sz w:val="28"/>
          <w:szCs w:val="28"/>
        </w:rPr>
        <w:t>2</w:t>
      </w:r>
      <w:r w:rsidRPr="001C29A0">
        <w:rPr>
          <w:rFonts w:cs="Times New Roman"/>
          <w:i/>
          <w:iCs/>
          <w:sz w:val="28"/>
          <w:szCs w:val="28"/>
          <w:lang w:val="en"/>
        </w:rPr>
        <w:t xml:space="preserve"> Phụ lục </w:t>
      </w:r>
      <w:r w:rsidR="00B67CCC">
        <w:rPr>
          <w:rFonts w:cs="Times New Roman"/>
          <w:i/>
          <w:iCs/>
          <w:sz w:val="28"/>
          <w:szCs w:val="28"/>
          <w:lang w:val="en"/>
        </w:rPr>
        <w:t>kèm theo</w:t>
      </w:r>
      <w:r w:rsidRPr="001C29A0">
        <w:rPr>
          <w:rFonts w:cs="Times New Roman"/>
          <w:i/>
          <w:iCs/>
          <w:sz w:val="28"/>
          <w:szCs w:val="28"/>
          <w:lang w:val="en"/>
        </w:rPr>
        <w:t xml:space="preserve"> Báo cáo</w:t>
      </w:r>
      <w:r w:rsidR="00B67CCC">
        <w:rPr>
          <w:rFonts w:cs="Times New Roman"/>
          <w:i/>
          <w:iCs/>
          <w:sz w:val="28"/>
          <w:szCs w:val="28"/>
          <w:lang w:val="en"/>
        </w:rPr>
        <w:t xml:space="preserve"> này</w:t>
      </w:r>
      <w:r w:rsidRPr="001C29A0">
        <w:rPr>
          <w:rFonts w:cs="Times New Roman"/>
          <w:i/>
          <w:iCs/>
          <w:sz w:val="28"/>
          <w:szCs w:val="28"/>
          <w:lang w:val="en"/>
        </w:rPr>
        <w:t>)</w:t>
      </w:r>
      <w:r w:rsidRPr="001C29A0">
        <w:rPr>
          <w:rFonts w:cs="Times New Roman"/>
          <w:sz w:val="28"/>
          <w:szCs w:val="28"/>
          <w:lang w:val="en"/>
        </w:rPr>
        <w:t xml:space="preserve">. </w:t>
      </w:r>
    </w:p>
    <w:p w14:paraId="666B2D11" w14:textId="77777777" w:rsidR="00FA3B55" w:rsidRPr="00281154" w:rsidRDefault="00FA3B55" w:rsidP="00FA3B55">
      <w:pPr>
        <w:spacing w:before="120" w:after="120" w:line="240" w:lineRule="auto"/>
        <w:ind w:firstLine="720"/>
        <w:jc w:val="both"/>
        <w:rPr>
          <w:rFonts w:cs="Times New Roman"/>
          <w:sz w:val="28"/>
          <w:szCs w:val="28"/>
        </w:rPr>
      </w:pPr>
      <w:r>
        <w:rPr>
          <w:rFonts w:cs="Times New Roman"/>
          <w:bCs/>
          <w:sz w:val="28"/>
          <w:szCs w:val="28"/>
          <w:lang w:val="en"/>
        </w:rPr>
        <w:t xml:space="preserve">- </w:t>
      </w:r>
      <w:r w:rsidRPr="00EF4F72">
        <w:rPr>
          <w:rFonts w:cs="Times New Roman"/>
          <w:b/>
          <w:bCs/>
          <w:i/>
          <w:sz w:val="28"/>
          <w:szCs w:val="28"/>
          <w:lang w:val="en"/>
        </w:rPr>
        <w:t>Đánh giá chung:</w:t>
      </w:r>
      <w:r w:rsidRPr="001C29A0">
        <w:rPr>
          <w:rFonts w:cs="Times New Roman"/>
          <w:b/>
          <w:bCs/>
          <w:sz w:val="28"/>
          <w:szCs w:val="28"/>
          <w:lang w:val="en"/>
        </w:rPr>
        <w:t xml:space="preserve"> </w:t>
      </w:r>
      <w:r w:rsidRPr="00281154">
        <w:rPr>
          <w:rFonts w:cs="Times New Roman"/>
          <w:sz w:val="28"/>
          <w:szCs w:val="28"/>
        </w:rPr>
        <w:t xml:space="preserve">Dự thảo Nghị định bảo đảm tính hợp hiến, hợp pháp, thống nhất với hệ thống pháp luật hiện hành. Các quy định tại dự thảo Nghị định bám sát phạm vi được Luật Tiếp cận thông tin giao Chính phủ quy định chi tiết tại khoản 1, khoản 4 Điều 11, khoản 4 Điều 26 và khoản 2 Điều 29; đồng thời quy định các biện pháp cần thiết để tổ chức thi hành Luật. Dự thảo Nghị định không làm thay đổi phạm vi quyền tiếp cận thông tin, không đặt ra trường hợp hạn chế quyền mới ngoài Luật; các quy định về rà soát, phân loại, bảo đảm tính bí mật của thông tin trước khi cung cấp phù hợp với Luật Bảo vệ bí mật nhà nước, pháp luật </w:t>
      </w:r>
      <w:r w:rsidRPr="00281154">
        <w:rPr>
          <w:rFonts w:cs="Times New Roman"/>
          <w:sz w:val="28"/>
          <w:szCs w:val="28"/>
        </w:rPr>
        <w:lastRenderedPageBreak/>
        <w:t>dân sự, pháp luật về bảo vệ dữ liệu cá nhân và quy định của Luật Tiếp cận thông tin về thông tin công dân không được tiếp cận, thông tin công dân được tiếp cận có điều kiện. Các quy định về trình tự, thủ tục, mẫu văn bản sử dụng trong cung cấp thông tin theo yêu cầu, yêu cầu qua tổ chức, đoàn thể, doanh nghiệp, sử dụng phương tiện điện tử, chữ ký số, xác thực số phù hợp với yêu cầu cải cách thủ tục hành chính và chuyển đổi số.</w:t>
      </w:r>
    </w:p>
    <w:p w14:paraId="38ACCC21"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b/>
          <w:sz w:val="28"/>
          <w:szCs w:val="28"/>
        </w:rPr>
        <w:t>3. Điều ước quốc tế có liên quan đến dự thảo Nghị định</w:t>
      </w:r>
    </w:p>
    <w:p w14:paraId="581FD77E" w14:textId="77777777" w:rsidR="00FA3B55" w:rsidRDefault="00FA3B55" w:rsidP="00B67CCC">
      <w:pPr>
        <w:spacing w:before="120" w:after="120" w:line="240" w:lineRule="auto"/>
        <w:ind w:firstLine="720"/>
        <w:jc w:val="both"/>
        <w:rPr>
          <w:rFonts w:cs="Times New Roman"/>
          <w:sz w:val="28"/>
          <w:szCs w:val="28"/>
        </w:rPr>
      </w:pPr>
      <w:r>
        <w:rPr>
          <w:rFonts w:cs="Times New Roman"/>
          <w:sz w:val="28"/>
          <w:szCs w:val="28"/>
        </w:rPr>
        <w:t xml:space="preserve">- </w:t>
      </w:r>
      <w:r w:rsidRPr="00281154">
        <w:rPr>
          <w:rFonts w:cs="Times New Roman"/>
          <w:sz w:val="28"/>
          <w:szCs w:val="28"/>
        </w:rPr>
        <w:t>Các điều ước quốc tế mà nước Cộng hòa xã hội chủ nghĩa Việt Nam là thành viên có liên quan đến dự thảo Nghị định được rà soát gồm: Công ước quốc tế về các quyền dân sự và chính trị năm 1966; Công ước của Liên hợp quốc về quyền trẻ em; Công ước của Liên hợp quốc về quyền của người khuyết tật; Công ước quốc tế về các quyền kinh tế, xã hội và văn hóa; Công ước của Liên hợp quốc về chống tham nhũng; Công ước của Liên hợp quốc về xóa bỏ mọi hình thức phân biệt đối xử chống lại phụ nữ; Công ước quốc tế về xóa bỏ mọi hình thức phân biệt chủng tộc</w:t>
      </w:r>
      <w:r w:rsidR="00B67CCC">
        <w:rPr>
          <w:rFonts w:cs="Times New Roman"/>
          <w:sz w:val="28"/>
          <w:szCs w:val="28"/>
        </w:rPr>
        <w:t xml:space="preserve"> </w:t>
      </w:r>
      <w:r w:rsidR="00B67CCC">
        <w:rPr>
          <w:rFonts w:cs="Times New Roman"/>
          <w:i/>
          <w:iCs/>
          <w:sz w:val="28"/>
          <w:szCs w:val="28"/>
        </w:rPr>
        <w:t>(</w:t>
      </w:r>
      <w:r w:rsidR="00B67CCC" w:rsidRPr="001C29A0">
        <w:rPr>
          <w:rFonts w:cs="Times New Roman"/>
          <w:i/>
          <w:iCs/>
          <w:sz w:val="28"/>
          <w:szCs w:val="28"/>
          <w:lang w:val="en"/>
        </w:rPr>
        <w:t xml:space="preserve">nội dung cụ thể xem tại phần </w:t>
      </w:r>
      <w:r w:rsidR="00B67CCC">
        <w:rPr>
          <w:rFonts w:cs="Times New Roman"/>
          <w:i/>
          <w:iCs/>
          <w:sz w:val="28"/>
          <w:szCs w:val="28"/>
        </w:rPr>
        <w:t>3</w:t>
      </w:r>
      <w:r w:rsidR="00B67CCC" w:rsidRPr="001C29A0">
        <w:rPr>
          <w:rFonts w:cs="Times New Roman"/>
          <w:i/>
          <w:iCs/>
          <w:sz w:val="28"/>
          <w:szCs w:val="28"/>
          <w:lang w:val="en"/>
        </w:rPr>
        <w:t xml:space="preserve"> Phụ lục </w:t>
      </w:r>
      <w:r w:rsidR="00B67CCC">
        <w:rPr>
          <w:rFonts w:cs="Times New Roman"/>
          <w:i/>
          <w:iCs/>
          <w:sz w:val="28"/>
          <w:szCs w:val="28"/>
          <w:lang w:val="en"/>
        </w:rPr>
        <w:t>kèm theo</w:t>
      </w:r>
      <w:r w:rsidR="00B67CCC" w:rsidRPr="001C29A0">
        <w:rPr>
          <w:rFonts w:cs="Times New Roman"/>
          <w:i/>
          <w:iCs/>
          <w:sz w:val="28"/>
          <w:szCs w:val="28"/>
          <w:lang w:val="en"/>
        </w:rPr>
        <w:t xml:space="preserve"> Báo cáo</w:t>
      </w:r>
      <w:r w:rsidR="00B67CCC">
        <w:rPr>
          <w:rFonts w:cs="Times New Roman"/>
          <w:i/>
          <w:iCs/>
          <w:sz w:val="28"/>
          <w:szCs w:val="28"/>
          <w:lang w:val="en"/>
        </w:rPr>
        <w:t xml:space="preserve"> này</w:t>
      </w:r>
      <w:r w:rsidR="00B67CCC" w:rsidRPr="001C29A0">
        <w:rPr>
          <w:rFonts w:cs="Times New Roman"/>
          <w:i/>
          <w:iCs/>
          <w:sz w:val="28"/>
          <w:szCs w:val="28"/>
          <w:lang w:val="en"/>
        </w:rPr>
        <w:t>)</w:t>
      </w:r>
      <w:r w:rsidR="00B67CCC" w:rsidRPr="001C29A0">
        <w:rPr>
          <w:rFonts w:cs="Times New Roman"/>
          <w:sz w:val="28"/>
          <w:szCs w:val="28"/>
          <w:lang w:val="en"/>
        </w:rPr>
        <w:t>.</w:t>
      </w:r>
    </w:p>
    <w:p w14:paraId="589ADDE1" w14:textId="77777777" w:rsidR="00FA3B55" w:rsidRPr="00281154" w:rsidRDefault="00FA3B55" w:rsidP="00FA3B55">
      <w:pPr>
        <w:spacing w:before="120" w:after="120" w:line="240" w:lineRule="auto"/>
        <w:ind w:firstLine="720"/>
        <w:jc w:val="both"/>
        <w:rPr>
          <w:rFonts w:cs="Times New Roman"/>
          <w:sz w:val="28"/>
          <w:szCs w:val="28"/>
        </w:rPr>
      </w:pPr>
      <w:r>
        <w:rPr>
          <w:rFonts w:cs="Times New Roman"/>
          <w:sz w:val="28"/>
          <w:szCs w:val="28"/>
        </w:rPr>
        <w:t xml:space="preserve">- </w:t>
      </w:r>
      <w:r w:rsidRPr="00EF4F72">
        <w:rPr>
          <w:rFonts w:cs="Times New Roman"/>
          <w:b/>
          <w:i/>
          <w:sz w:val="28"/>
          <w:szCs w:val="28"/>
        </w:rPr>
        <w:t>Đánh giá chung:</w:t>
      </w:r>
      <w:r w:rsidRPr="00281154">
        <w:rPr>
          <w:rFonts w:cs="Times New Roman"/>
          <w:sz w:val="28"/>
          <w:szCs w:val="28"/>
        </w:rPr>
        <w:t xml:space="preserve"> Dự thảo Nghị định bảo đảm tương thích với các điều ước quốc tế có liên quan mà nước Cộng hòa xã hội chủ nghĩa Việt Nam là thành viên. Dự thảo Nghị định cụ thể hóa các biện pháp bảo đảm quyền tiếp cận thông tin, tạo thuận lợi cho công dân trong việc tìm kiếm, tiếp nhận thông tin; hỗ trợ người khuyết tật tiếp cận thông tin bằng hình thức phù hợp; thúc đẩy công khai, minh bạch, trách nhiệm giải trình; bảo đảm bình đẳng, không phân biệt đối xử đối với người dân tộc thiểu số, người sinh sống ở khu vực biên giới, hải đảo, miền núi, vùng đồng bào dân tộc thiểu số, vùng có điều kiện kinh tế - xã hội khó khăn và đặc biệt khó khăn. Dự thảo Nghị định cũng chú trọng yêu cầu bảo vệ bí mật nhà nước, bí mật đời sống riêng tư, bí mật cá nhân, dữ liệu cá nhân, bí mật kinh doanh, an toàn thông tin, an ninh mạng khi cung cấp thông tin.</w:t>
      </w:r>
    </w:p>
    <w:p w14:paraId="483EEA2A" w14:textId="77777777" w:rsidR="00FA3B55" w:rsidRDefault="00FA3B55" w:rsidP="00FA3B55">
      <w:pPr>
        <w:tabs>
          <w:tab w:val="left" w:pos="1158"/>
        </w:tabs>
        <w:spacing w:before="120" w:after="120" w:line="340" w:lineRule="exact"/>
        <w:ind w:firstLine="720"/>
        <w:jc w:val="both"/>
        <w:rPr>
          <w:sz w:val="28"/>
          <w:szCs w:val="28"/>
        </w:rPr>
      </w:pPr>
      <w:r>
        <w:rPr>
          <w:sz w:val="28"/>
          <w:szCs w:val="28"/>
        </w:rPr>
        <w:t>- Đề xuất hướng xử lý trong trường hợp dự thảo văn bản chưa bảo đảm tính tương thích với điều ước quốc tế có liên quan mà nước Cộng hòa xã hội chủ nghĩa Việt Nam là thành viên: không có nội dung đề xuất.</w:t>
      </w:r>
    </w:p>
    <w:p w14:paraId="30AA168A" w14:textId="77777777" w:rsidR="00FA3B55" w:rsidRPr="00281154" w:rsidRDefault="00FA3B55" w:rsidP="00FA3B55">
      <w:pPr>
        <w:spacing w:before="120" w:after="120" w:line="240" w:lineRule="auto"/>
        <w:ind w:firstLine="720"/>
        <w:jc w:val="both"/>
        <w:rPr>
          <w:rFonts w:cs="Times New Roman"/>
          <w:sz w:val="28"/>
          <w:szCs w:val="28"/>
        </w:rPr>
      </w:pPr>
      <w:r w:rsidRPr="00281154">
        <w:rPr>
          <w:rFonts w:cs="Times New Roman"/>
          <w:sz w:val="28"/>
          <w:szCs w:val="28"/>
        </w:rPr>
        <w:t>Trên đây là Báo cáo rà soát các chủ trương, đường lối của Đảng, văn bản quy phạm pháp luật và điều ước quốc tế có liên quan đến dự thảo Nghị định quy định chi tiết một số điều và biện pháp thi hành Luật Tiếp cận thông tin./.</w:t>
      </w:r>
    </w:p>
    <w:tbl>
      <w:tblPr>
        <w:tblW w:w="0" w:type="auto"/>
        <w:jc w:val="center"/>
        <w:tblLook w:val="04A0" w:firstRow="1" w:lastRow="0" w:firstColumn="1" w:lastColumn="0" w:noHBand="0" w:noVBand="1"/>
      </w:tblPr>
      <w:tblGrid>
        <w:gridCol w:w="4586"/>
        <w:gridCol w:w="4486"/>
      </w:tblGrid>
      <w:tr w:rsidR="00FA3B55" w:rsidRPr="00281154" w14:paraId="140E38BC" w14:textId="77777777" w:rsidTr="00C117E5">
        <w:trPr>
          <w:jc w:val="center"/>
        </w:trPr>
        <w:tc>
          <w:tcPr>
            <w:tcW w:w="4844" w:type="dxa"/>
            <w:tcBorders>
              <w:top w:val="nil"/>
              <w:left w:val="nil"/>
              <w:bottom w:val="nil"/>
              <w:right w:val="nil"/>
            </w:tcBorders>
          </w:tcPr>
          <w:p w14:paraId="082F7857" w14:textId="77777777" w:rsidR="00FA3B55" w:rsidRPr="00281154" w:rsidRDefault="00FA3B55" w:rsidP="00C117E5">
            <w:pPr>
              <w:spacing w:after="0" w:line="240" w:lineRule="auto"/>
              <w:rPr>
                <w:b/>
                <w:bCs/>
                <w:i/>
                <w:iCs/>
                <w:sz w:val="22"/>
              </w:rPr>
            </w:pPr>
            <w:r w:rsidRPr="00281154">
              <w:rPr>
                <w:b/>
                <w:bCs/>
                <w:i/>
                <w:iCs/>
                <w:sz w:val="22"/>
              </w:rPr>
              <w:t>Nơi nhận:</w:t>
            </w:r>
          </w:p>
          <w:p w14:paraId="20284AAB" w14:textId="77777777" w:rsidR="00FA3B55" w:rsidRPr="00281154" w:rsidRDefault="00FA3B55" w:rsidP="00C117E5">
            <w:pPr>
              <w:widowControl w:val="0"/>
              <w:tabs>
                <w:tab w:val="left" w:pos="661"/>
              </w:tabs>
              <w:spacing w:after="0" w:line="240" w:lineRule="auto"/>
              <w:rPr>
                <w:sz w:val="22"/>
              </w:rPr>
            </w:pPr>
            <w:r w:rsidRPr="00281154">
              <w:rPr>
                <w:sz w:val="22"/>
              </w:rPr>
              <w:t>- Văn phòng chính phủ (để b/c);</w:t>
            </w:r>
          </w:p>
          <w:p w14:paraId="44C54A47" w14:textId="77777777" w:rsidR="00FA3B55" w:rsidRPr="00281154" w:rsidRDefault="00FA3B55" w:rsidP="00C117E5">
            <w:pPr>
              <w:widowControl w:val="0"/>
              <w:tabs>
                <w:tab w:val="left" w:pos="661"/>
              </w:tabs>
              <w:spacing w:after="0" w:line="240" w:lineRule="auto"/>
              <w:rPr>
                <w:sz w:val="22"/>
              </w:rPr>
            </w:pPr>
            <w:r w:rsidRPr="00281154">
              <w:rPr>
                <w:sz w:val="22"/>
              </w:rPr>
              <w:t>- Bộ trưởng (để b/c);</w:t>
            </w:r>
          </w:p>
          <w:p w14:paraId="5FBF5C8F" w14:textId="77777777" w:rsidR="00FA3B55" w:rsidRPr="00281154" w:rsidRDefault="00FA3B55" w:rsidP="00C117E5">
            <w:pPr>
              <w:widowControl w:val="0"/>
              <w:tabs>
                <w:tab w:val="left" w:pos="661"/>
              </w:tabs>
              <w:spacing w:after="0" w:line="240" w:lineRule="auto"/>
              <w:rPr>
                <w:sz w:val="22"/>
              </w:rPr>
            </w:pPr>
            <w:r w:rsidRPr="00281154">
              <w:rPr>
                <w:sz w:val="22"/>
              </w:rPr>
              <w:t>- Các Thứ trưởng;</w:t>
            </w:r>
          </w:p>
          <w:p w14:paraId="4B4EC0D3" w14:textId="77777777" w:rsidR="00FA3B55" w:rsidRPr="00281154" w:rsidRDefault="00FA3B55" w:rsidP="00C117E5">
            <w:pPr>
              <w:widowControl w:val="0"/>
              <w:tabs>
                <w:tab w:val="left" w:pos="661"/>
              </w:tabs>
              <w:spacing w:after="0" w:line="240" w:lineRule="auto"/>
              <w:rPr>
                <w:sz w:val="22"/>
              </w:rPr>
            </w:pPr>
            <w:r w:rsidRPr="00281154">
              <w:rPr>
                <w:sz w:val="22"/>
              </w:rPr>
              <w:t xml:space="preserve">- Lưu: VT, </w:t>
            </w:r>
            <w:r w:rsidRPr="00281154">
              <w:rPr>
                <w:sz w:val="22"/>
                <w:lang w:val="nl-NL"/>
              </w:rPr>
              <w:t>Cục PLHSHC&amp;QLXLVPHC (Thu)</w:t>
            </w:r>
            <w:r w:rsidRPr="00281154">
              <w:rPr>
                <w:sz w:val="22"/>
              </w:rPr>
              <w:t>.</w:t>
            </w:r>
          </w:p>
          <w:p w14:paraId="2748478E" w14:textId="77777777" w:rsidR="00FA3B55" w:rsidRPr="00281154" w:rsidRDefault="00FA3B55" w:rsidP="00C117E5">
            <w:pPr>
              <w:spacing w:after="0" w:line="240" w:lineRule="auto"/>
              <w:rPr>
                <w:rFonts w:cs="Times New Roman"/>
                <w:sz w:val="28"/>
                <w:szCs w:val="28"/>
              </w:rPr>
            </w:pPr>
          </w:p>
        </w:tc>
        <w:tc>
          <w:tcPr>
            <w:tcW w:w="4844" w:type="dxa"/>
            <w:tcBorders>
              <w:top w:val="nil"/>
              <w:left w:val="nil"/>
              <w:bottom w:val="nil"/>
              <w:right w:val="nil"/>
            </w:tcBorders>
          </w:tcPr>
          <w:p w14:paraId="1AEDD174" w14:textId="77777777" w:rsidR="00FA3B55" w:rsidRDefault="00FA3B55" w:rsidP="00C117E5">
            <w:pPr>
              <w:spacing w:after="0" w:line="240" w:lineRule="auto"/>
              <w:jc w:val="center"/>
              <w:rPr>
                <w:rFonts w:cs="Times New Roman"/>
                <w:b/>
                <w:sz w:val="28"/>
                <w:szCs w:val="28"/>
              </w:rPr>
            </w:pPr>
            <w:r w:rsidRPr="00281154">
              <w:rPr>
                <w:rFonts w:cs="Times New Roman"/>
                <w:b/>
                <w:sz w:val="28"/>
                <w:szCs w:val="28"/>
              </w:rPr>
              <w:t>KT. BỘ TRƯỞNG</w:t>
            </w:r>
            <w:r w:rsidRPr="00281154">
              <w:rPr>
                <w:rFonts w:cs="Times New Roman"/>
                <w:b/>
                <w:sz w:val="28"/>
                <w:szCs w:val="28"/>
              </w:rPr>
              <w:br/>
              <w:t>THỨ TRƯỞNG</w:t>
            </w:r>
            <w:r w:rsidRPr="00281154">
              <w:rPr>
                <w:rFonts w:cs="Times New Roman"/>
                <w:b/>
                <w:sz w:val="28"/>
                <w:szCs w:val="28"/>
              </w:rPr>
              <w:br/>
            </w:r>
            <w:r w:rsidRPr="00281154">
              <w:rPr>
                <w:rFonts w:cs="Times New Roman"/>
                <w:b/>
                <w:sz w:val="28"/>
                <w:szCs w:val="28"/>
              </w:rPr>
              <w:br/>
            </w:r>
            <w:r w:rsidRPr="00281154">
              <w:rPr>
                <w:rFonts w:cs="Times New Roman"/>
                <w:b/>
                <w:sz w:val="28"/>
                <w:szCs w:val="28"/>
              </w:rPr>
              <w:br/>
            </w:r>
          </w:p>
          <w:p w14:paraId="308911D4" w14:textId="77777777" w:rsidR="009F6886" w:rsidRDefault="009F6886" w:rsidP="00C117E5">
            <w:pPr>
              <w:spacing w:after="0" w:line="240" w:lineRule="auto"/>
              <w:jc w:val="center"/>
              <w:rPr>
                <w:rFonts w:cs="Times New Roman"/>
                <w:b/>
                <w:sz w:val="28"/>
                <w:szCs w:val="28"/>
              </w:rPr>
            </w:pPr>
          </w:p>
          <w:p w14:paraId="157DBED2" w14:textId="77777777" w:rsidR="00FA3B55" w:rsidRPr="00281154" w:rsidRDefault="00FA3B55" w:rsidP="00C117E5">
            <w:pPr>
              <w:spacing w:after="0" w:line="240" w:lineRule="auto"/>
              <w:jc w:val="center"/>
              <w:rPr>
                <w:rFonts w:cs="Times New Roman"/>
                <w:sz w:val="28"/>
                <w:szCs w:val="28"/>
              </w:rPr>
            </w:pPr>
            <w:r w:rsidRPr="00281154">
              <w:rPr>
                <w:rFonts w:cs="Times New Roman"/>
                <w:b/>
                <w:sz w:val="28"/>
                <w:szCs w:val="28"/>
              </w:rPr>
              <w:br/>
            </w:r>
            <w:r w:rsidRPr="00281154">
              <w:rPr>
                <w:rFonts w:cs="Times New Roman"/>
                <w:b/>
                <w:sz w:val="28"/>
                <w:szCs w:val="28"/>
              </w:rPr>
              <w:br/>
              <w:t>Nguyễn Thanh Tịnh</w:t>
            </w:r>
          </w:p>
        </w:tc>
      </w:tr>
    </w:tbl>
    <w:p w14:paraId="00A351DA" w14:textId="77777777" w:rsidR="00D836C1" w:rsidRDefault="00D836C1"/>
    <w:sectPr w:rsidR="00D836C1" w:rsidSect="009F6886">
      <w:headerReference w:type="default" r:id="rId6"/>
      <w:pgSz w:w="11907" w:h="16840" w:code="9"/>
      <w:pgMar w:top="1236" w:right="1134" w:bottom="1134" w:left="1701"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BEFF" w14:textId="77777777" w:rsidR="006F1C59" w:rsidRDefault="006F1C59" w:rsidP="009F6886">
      <w:pPr>
        <w:spacing w:after="0" w:line="240" w:lineRule="auto"/>
      </w:pPr>
      <w:r>
        <w:separator/>
      </w:r>
    </w:p>
  </w:endnote>
  <w:endnote w:type="continuationSeparator" w:id="0">
    <w:p w14:paraId="1CAB9A6A" w14:textId="77777777" w:rsidR="006F1C59" w:rsidRDefault="006F1C59" w:rsidP="009F6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D8D70" w14:textId="77777777" w:rsidR="006F1C59" w:rsidRDefault="006F1C59" w:rsidP="009F6886">
      <w:pPr>
        <w:spacing w:after="0" w:line="240" w:lineRule="auto"/>
      </w:pPr>
      <w:r>
        <w:separator/>
      </w:r>
    </w:p>
  </w:footnote>
  <w:footnote w:type="continuationSeparator" w:id="0">
    <w:p w14:paraId="6F9184E5" w14:textId="77777777" w:rsidR="006F1C59" w:rsidRDefault="006F1C59" w:rsidP="009F68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079509"/>
      <w:docPartObj>
        <w:docPartGallery w:val="Page Numbers (Top of Page)"/>
        <w:docPartUnique/>
      </w:docPartObj>
    </w:sdtPr>
    <w:sdtEndPr>
      <w:rPr>
        <w:noProof/>
      </w:rPr>
    </w:sdtEndPr>
    <w:sdtContent>
      <w:p w14:paraId="718554D7" w14:textId="77777777" w:rsidR="009F6886" w:rsidRDefault="009F6886">
        <w:pPr>
          <w:pStyle w:val="Header"/>
          <w:jc w:val="center"/>
        </w:pPr>
        <w:r>
          <w:fldChar w:fldCharType="begin"/>
        </w:r>
        <w:r>
          <w:instrText xml:space="preserve"> PAGE   \* MERGEFORMAT </w:instrText>
        </w:r>
        <w:r>
          <w:fldChar w:fldCharType="separate"/>
        </w:r>
        <w:r w:rsidR="005B07A5">
          <w:rPr>
            <w:noProof/>
          </w:rPr>
          <w:t>2</w:t>
        </w:r>
        <w:r>
          <w:rPr>
            <w:noProof/>
          </w:rPr>
          <w:fldChar w:fldCharType="end"/>
        </w:r>
      </w:p>
    </w:sdtContent>
  </w:sdt>
  <w:p w14:paraId="2314C2D4" w14:textId="77777777" w:rsidR="009F6886" w:rsidRDefault="009F68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B55"/>
    <w:rsid w:val="00054D39"/>
    <w:rsid w:val="000A4C78"/>
    <w:rsid w:val="00445A59"/>
    <w:rsid w:val="00575069"/>
    <w:rsid w:val="005B07A5"/>
    <w:rsid w:val="005C1262"/>
    <w:rsid w:val="005C6E0C"/>
    <w:rsid w:val="006F1C59"/>
    <w:rsid w:val="0078448A"/>
    <w:rsid w:val="00941501"/>
    <w:rsid w:val="009C28A7"/>
    <w:rsid w:val="009F6886"/>
    <w:rsid w:val="00A34CC2"/>
    <w:rsid w:val="00B55E0F"/>
    <w:rsid w:val="00B67CCC"/>
    <w:rsid w:val="00BB79FA"/>
    <w:rsid w:val="00D836C1"/>
    <w:rsid w:val="00FA0A39"/>
    <w:rsid w:val="00FA3B55"/>
    <w:rsid w:val="00FB7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D6571"/>
  <w15:chartTrackingRefBased/>
  <w15:docId w15:val="{71C681BF-A38A-495F-9D97-156F2703B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B55"/>
    <w:pPr>
      <w:spacing w:after="60" w:line="276" w:lineRule="auto"/>
    </w:pPr>
    <w:rPr>
      <w:rFonts w:eastAsia="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8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886"/>
    <w:rPr>
      <w:rFonts w:eastAsia="Times New Roman"/>
      <w:sz w:val="26"/>
    </w:rPr>
  </w:style>
  <w:style w:type="paragraph" w:styleId="Footer">
    <w:name w:val="footer"/>
    <w:basedOn w:val="Normal"/>
    <w:link w:val="FooterChar"/>
    <w:uiPriority w:val="99"/>
    <w:unhideWhenUsed/>
    <w:rsid w:val="009F68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886"/>
    <w:rPr>
      <w:rFonts w:eastAsia="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6</cp:revision>
  <dcterms:created xsi:type="dcterms:W3CDTF">2026-06-04T03:28:00Z</dcterms:created>
  <dcterms:modified xsi:type="dcterms:W3CDTF">2026-06-17T07:37:00Z</dcterms:modified>
</cp:coreProperties>
</file>